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F3" w:rsidRPr="009C7FB8" w:rsidRDefault="001D7C03">
      <w:pPr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 xml:space="preserve">Iván Hernández Guzmán proclama el </w:t>
      </w:r>
      <w:proofErr w:type="spellStart"/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 xml:space="preserve"> es el canal ideal para los productores garantizar la comercialización de sus productos</w:t>
      </w:r>
    </w:p>
    <w:p w:rsidR="009C7FB8" w:rsidRPr="009C7FB8" w:rsidRDefault="009C7FB8">
      <w:pPr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>Por: León Felipe</w:t>
      </w:r>
      <w:bookmarkStart w:id="0" w:name="_GoBack"/>
      <w:bookmarkEnd w:id="0"/>
    </w:p>
    <w:p w:rsidR="001D7C03" w:rsidRPr="009C7FB8" w:rsidRDefault="001D7C0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 xml:space="preserve">CANA, Provincia La Altagracia, </w:t>
      </w:r>
      <w:proofErr w:type="gramStart"/>
      <w:r w:rsidRPr="009C7FB8">
        <w:rPr>
          <w:rFonts w:ascii="Times New Roman" w:hAnsi="Times New Roman" w:cs="Times New Roman"/>
          <w:b/>
          <w:sz w:val="28"/>
          <w:szCs w:val="28"/>
          <w:lang w:val="es-DO"/>
        </w:rPr>
        <w:t>RD.-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es-DO"/>
        </w:rPr>
        <w:t xml:space="preserve"> 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El director del Instituto de Estabilización de Precios (INESPRE), Iván Hernández Guzmán, proclamó que ese organismo oficial es el canal ideal para </w:t>
      </w:r>
      <w:r w:rsidR="007B6412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garantizar la comercialización de 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 los productores de las diferentes re</w:t>
      </w:r>
      <w:r w:rsidR="007B6412" w:rsidRPr="009C7FB8">
        <w:rPr>
          <w:rFonts w:ascii="Times New Roman" w:hAnsi="Times New Roman" w:cs="Times New Roman"/>
          <w:sz w:val="24"/>
          <w:szCs w:val="24"/>
          <w:lang w:val="es-DO"/>
        </w:rPr>
        <w:t>giones del país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E92608" w:rsidRPr="009C7FB8" w:rsidRDefault="001D7C0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>Hernández Guzmán hizo la proclamación al participar como expositor</w:t>
      </w:r>
      <w:r w:rsidR="009A6DD6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con el tema </w:t>
      </w:r>
      <w:proofErr w:type="gramStart"/>
      <w:r w:rsidR="009A6DD6" w:rsidRPr="009C7FB8">
        <w:rPr>
          <w:rFonts w:ascii="Times New Roman" w:hAnsi="Times New Roman" w:cs="Times New Roman"/>
          <w:sz w:val="24"/>
          <w:szCs w:val="24"/>
          <w:lang w:val="es-DO"/>
        </w:rPr>
        <w:t>“ Estrategia</w:t>
      </w:r>
      <w:proofErr w:type="gramEnd"/>
      <w:r w:rsidR="009A6DD6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de Comercialización de Productos Agropecuarios de los Sectores Reformados”,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en el Segundo Congreso Nacional para la Sensibilización, la Transformación y el Cambio del Sector Reformado, marco de la celebración de los 60´años de fundación del Instituto Agracio Dominicano (IAD), desarrollado durante tres días en el Salón de Convenciones del Hotel Grand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Palladium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P</w:t>
      </w:r>
      <w:r w:rsidR="009A6DD6" w:rsidRPr="009C7FB8">
        <w:rPr>
          <w:rFonts w:ascii="Times New Roman" w:hAnsi="Times New Roman" w:cs="Times New Roman"/>
          <w:sz w:val="24"/>
          <w:szCs w:val="24"/>
          <w:lang w:val="es-DO"/>
        </w:rPr>
        <w:t>u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>nta Cana Resort</w:t>
      </w:r>
      <w:r w:rsidR="009A6DD6" w:rsidRPr="009C7FB8">
        <w:rPr>
          <w:rFonts w:ascii="Times New Roman" w:hAnsi="Times New Roman" w:cs="Times New Roman"/>
          <w:sz w:val="24"/>
          <w:szCs w:val="24"/>
          <w:lang w:val="es-DO"/>
        </w:rPr>
        <w:t>&amp; Spa.</w:t>
      </w:r>
    </w:p>
    <w:p w:rsidR="007B6412" w:rsidRPr="009C7FB8" w:rsidRDefault="007B6412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El director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consideró el sector reformado como un pilar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fundamental  en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la seguridad alimentaria de República Dominicana y los actores que intervienen en este caso, los que producen deben tener facilidades para que sus cosechas lleguen al consumidor.</w:t>
      </w:r>
    </w:p>
    <w:p w:rsidR="007B6412" w:rsidRPr="009C7FB8" w:rsidRDefault="007B6412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>De esta manera Hernández Guzmán planteó en su exposición, que se busca</w:t>
      </w:r>
      <w:r w:rsidR="00486A8B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que un gran porcentaje de esa producción se comercialice a través de los distintos programa que implementa </w:t>
      </w:r>
      <w:proofErr w:type="gramStart"/>
      <w:r w:rsidR="00486A8B" w:rsidRPr="009C7FB8">
        <w:rPr>
          <w:rFonts w:ascii="Times New Roman" w:hAnsi="Times New Roman" w:cs="Times New Roman"/>
          <w:sz w:val="24"/>
          <w:szCs w:val="24"/>
          <w:lang w:val="es-DO"/>
        </w:rPr>
        <w:t>actualmente  el</w:t>
      </w:r>
      <w:proofErr w:type="gramEnd"/>
      <w:r w:rsidR="00486A8B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="00486A8B"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="00486A8B" w:rsidRPr="009C7FB8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486A8B" w:rsidRPr="009C7FB8" w:rsidRDefault="00486A8B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El funcionario hizo hincapié en que han formalizado la participación de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los  reformados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 en los programa 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para agricultores.</w:t>
      </w:r>
    </w:p>
    <w:p w:rsidR="00486A8B" w:rsidRPr="009C7FB8" w:rsidRDefault="00486A8B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De ahí, que mencionó los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acuerdos  interinstitucional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con el IAD para que  los parceleros de los asentamientos de ese organismo, comercialicen a través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sus cosechas.</w:t>
      </w:r>
    </w:p>
    <w:p w:rsidR="00486A8B" w:rsidRPr="009C7FB8" w:rsidRDefault="00486A8B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>Dijo que parte de ese escenario de beneficio en la comercialización, también lo pueden ver en los acuerd</w:t>
      </w:r>
      <w:r w:rsidR="009A0D73" w:rsidRPr="009C7FB8">
        <w:rPr>
          <w:rFonts w:ascii="Times New Roman" w:hAnsi="Times New Roman" w:cs="Times New Roman"/>
          <w:sz w:val="24"/>
          <w:szCs w:val="24"/>
          <w:lang w:val="es-DO"/>
        </w:rPr>
        <w:t>os con grandes cadenas de super</w:t>
      </w: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mercados que expenden productos a precios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y de otras instituciones con las cuales el ese organismo se ha comprometido a suministrarle ciertas cantidades de productos agropecuarios para la alimentación de estudiantes  y otros , entre ellos el Consejo Nacional para la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Niñez  y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la Adolescencia ( CONANI) y el  Instituto Nacional de Bienestar Estudiantil (INABIE</w:t>
      </w:r>
      <w:r w:rsidR="009A0D73" w:rsidRPr="009C7FB8">
        <w:rPr>
          <w:rFonts w:ascii="Times New Roman" w:hAnsi="Times New Roman" w:cs="Times New Roman"/>
          <w:sz w:val="24"/>
          <w:szCs w:val="24"/>
          <w:lang w:val="es-DO"/>
        </w:rPr>
        <w:t>).</w:t>
      </w:r>
    </w:p>
    <w:p w:rsidR="009A0D73" w:rsidRPr="009C7FB8" w:rsidRDefault="009A0D7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Aseguró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que  el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presidente Luís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Abinader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 ha hecho un gran esfuerzo para devolverle al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su razón de operatividad  y con ello, su poder de mejorar la rentabilidad de los agricultores para que puedan producir en confianza y con seguridad y por ende, garantizar el acceso de alimentos  a la población.</w:t>
      </w:r>
    </w:p>
    <w:p w:rsidR="009A0D73" w:rsidRPr="009C7FB8" w:rsidRDefault="009A0D7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Hernández Guzmán que en ese proceso se ha diseñado un plan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para  recuperar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los puestos de funcionamiento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en la mayoría de las localidades del país, a los fines de que sirvan de espacio para que los productores llegue allí y comercialicen sus productos, bien sea en los mercados  y los operativos de bodegas móviles.</w:t>
      </w:r>
    </w:p>
    <w:p w:rsidR="009A0D73" w:rsidRPr="009C7FB8" w:rsidRDefault="009A0D7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lastRenderedPageBreak/>
        <w:t xml:space="preserve">En lo que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es  la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operatividad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>, también en ese marco se creó un plan para asistir a los productores cuyas cosecha son afectadas por  fenómenos atmosféricos  y otras situaciones comprándoles sus productos a precios razonables de manera que no salgan afectado en lo económico y que  a los consumidores le llegue a un costo asequible.</w:t>
      </w:r>
    </w:p>
    <w:p w:rsidR="004814FC" w:rsidRPr="009C7FB8" w:rsidRDefault="004814FC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De esa manera, los operativos de bodegas móviles y de mercados de productores, pensando en el productor han sido reinventados con resultados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éxitosos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por localidades, registrándose a la fecha unas 8770, </w:t>
      </w:r>
      <w:proofErr w:type="spellStart"/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realizadas,un</w:t>
      </w:r>
      <w:proofErr w:type="spellEnd"/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total de 4,514,378 personas beneficiadas y 1,180, 979 familias impactadas.</w:t>
      </w:r>
    </w:p>
    <w:p w:rsidR="004814FC" w:rsidRPr="009C7FB8" w:rsidRDefault="004814FC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Mientras en lo relativo a los mercados de productores, desde febrero de 2021 a la fecha, se han realizado 2,156 mercados, con más de tres mil productores beneficiados y cuatro millones de personas impactadas, lo que significa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que  los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programas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son órganos operativos favorables en la comercialización.</w:t>
      </w:r>
    </w:p>
    <w:p w:rsidR="004814FC" w:rsidRPr="009C7FB8" w:rsidRDefault="004814FC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Consideró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que  el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desafío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>, ha sido ser el punto de conexión del sector productivo, sobre todo, los pequeños agricultores que en su mayoría son reformados</w:t>
      </w:r>
      <w:r w:rsidR="00FC3EC3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y los consumidores que requieren de productos de calidad, sanos y producido por el sector reformado</w:t>
      </w:r>
    </w:p>
    <w:p w:rsidR="00FC3EC3" w:rsidRPr="009C7FB8" w:rsidRDefault="00FC3EC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En ese orden, el director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dijo que para lograrlo, ese organismo ha venido desarrollando un amplio programa de capacitación de los agricultores, facilitándoles los conocimientos para apliquen nuevas técnica de producción, mejores sus cosechas y por ende su rentabilidad, por lo que han sido capacitados a la fecha, 1,773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productores  en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46 comunidades durante 56 cursos talleres.</w:t>
      </w:r>
    </w:p>
    <w:p w:rsidR="00FC3EC3" w:rsidRPr="009C7FB8" w:rsidRDefault="00FC3EC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Entre los desafíos que a futuro tiene 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, el director ejecutivo de ese organismo mencionó: sistematizar la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participación  de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los parceleros reformados y los agricultores en sentido general en los programas</w:t>
      </w:r>
      <w:r w:rsidR="00BF5659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que implementa; generar más estadísticas para mejorar la toma de decisiones; innovar en procesos  y logística y flexibilizar la burocracia para que puedan  los productores venderles más fácil al Gobierno.</w:t>
      </w:r>
    </w:p>
    <w:p w:rsidR="00BF5659" w:rsidRPr="009C7FB8" w:rsidRDefault="00BF5659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En esta parte dijo que se está cambiando, ya que, la misma ley 526 que crea al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INESPRE,  también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lo faculta para comprar alimentos a productores por un método más abreviado que por la Ley 340-06.</w:t>
      </w:r>
    </w:p>
    <w:p w:rsidR="009C7FB8" w:rsidRPr="009C7FB8" w:rsidRDefault="00BF5659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Junto con el director del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Inespre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y con diferentes temas participaron como expositores otros miembros del Gabinete Agropecuario del Gobierno, entre ellos: Olmedo </w:t>
      </w:r>
      <w:proofErr w:type="spellStart"/>
      <w:r w:rsidRPr="009C7FB8">
        <w:rPr>
          <w:rFonts w:ascii="Times New Roman" w:hAnsi="Times New Roman" w:cs="Times New Roman"/>
          <w:sz w:val="24"/>
          <w:szCs w:val="24"/>
          <w:lang w:val="es-DO"/>
        </w:rPr>
        <w:t>Caba</w:t>
      </w:r>
      <w:proofErr w:type="spell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Romano, director </w:t>
      </w:r>
      <w:proofErr w:type="gramStart"/>
      <w:r w:rsidRPr="009C7FB8">
        <w:rPr>
          <w:rFonts w:ascii="Times New Roman" w:hAnsi="Times New Roman" w:cs="Times New Roman"/>
          <w:sz w:val="24"/>
          <w:szCs w:val="24"/>
          <w:lang w:val="es-DO"/>
        </w:rPr>
        <w:t>del  Instituto</w:t>
      </w:r>
      <w:proofErr w:type="gramEnd"/>
      <w:r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Nacional de Recursos Hidráulicos( INDRHI)</w:t>
      </w:r>
      <w:r w:rsidR="009C7FB8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;</w:t>
      </w:r>
      <w:proofErr w:type="spellStart"/>
      <w:r w:rsidR="009C7FB8" w:rsidRPr="009C7FB8">
        <w:rPr>
          <w:rFonts w:ascii="Times New Roman" w:hAnsi="Times New Roman" w:cs="Times New Roman"/>
          <w:sz w:val="24"/>
          <w:szCs w:val="24"/>
          <w:lang w:val="es-DO"/>
        </w:rPr>
        <w:t>Hecmilio</w:t>
      </w:r>
      <w:proofErr w:type="spellEnd"/>
      <w:r w:rsidR="009C7FB8" w:rsidRPr="009C7FB8">
        <w:rPr>
          <w:rFonts w:ascii="Times New Roman" w:hAnsi="Times New Roman" w:cs="Times New Roman"/>
          <w:sz w:val="24"/>
          <w:szCs w:val="24"/>
          <w:lang w:val="es-DO"/>
        </w:rPr>
        <w:t xml:space="preserve"> Galván, director del Fondo Especial para el Desarrollo Agropecuario (FEDA) y Fernando Durán, administrador general del Banco Agrícola (BAGRICOLA);</w:t>
      </w:r>
    </w:p>
    <w:p w:rsidR="00FC3EC3" w:rsidRPr="009C7FB8" w:rsidRDefault="00FC3EC3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7B6412" w:rsidRPr="009C7FB8" w:rsidRDefault="007B6412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7B6412" w:rsidRPr="009C7FB8" w:rsidRDefault="007B6412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9A6DD6" w:rsidRPr="009C7FB8" w:rsidRDefault="009A6DD6">
      <w:pPr>
        <w:rPr>
          <w:rFonts w:ascii="Times New Roman" w:hAnsi="Times New Roman" w:cs="Times New Roman"/>
          <w:sz w:val="24"/>
          <w:szCs w:val="24"/>
          <w:lang w:val="es-DO"/>
        </w:rPr>
      </w:pPr>
    </w:p>
    <w:sectPr w:rsidR="009A6DD6" w:rsidRPr="009C7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03"/>
    <w:rsid w:val="001D7C03"/>
    <w:rsid w:val="004814FC"/>
    <w:rsid w:val="00486A8B"/>
    <w:rsid w:val="005C36EC"/>
    <w:rsid w:val="00773D33"/>
    <w:rsid w:val="007B6412"/>
    <w:rsid w:val="009A0D73"/>
    <w:rsid w:val="009A6DD6"/>
    <w:rsid w:val="009C7FB8"/>
    <w:rsid w:val="00BF5659"/>
    <w:rsid w:val="00E9260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345DC"/>
  <w15:chartTrackingRefBased/>
  <w15:docId w15:val="{42CB53AF-F53D-4789-B380-2F804DB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Felipe</dc:creator>
  <cp:keywords/>
  <dc:description/>
  <cp:lastModifiedBy>Leon Felipe</cp:lastModifiedBy>
  <cp:revision>4</cp:revision>
  <dcterms:created xsi:type="dcterms:W3CDTF">2022-05-02T00:20:00Z</dcterms:created>
  <dcterms:modified xsi:type="dcterms:W3CDTF">2022-05-02T04:33:00Z</dcterms:modified>
</cp:coreProperties>
</file>